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961C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283DF029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55B1A782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0FBE6176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医疗失效模式与效应分析（HFMEA）</w:t>
      </w:r>
      <w:bookmarkEnd w:id="0"/>
    </w:p>
    <w:p w14:paraId="70F00DA1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成果报告书</w:t>
      </w:r>
    </w:p>
    <w:p w14:paraId="775501D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封面</w:t>
      </w:r>
      <w:r>
        <w:rPr>
          <w:rFonts w:hint="eastAsia" w:ascii="黑体" w:hAnsi="黑体" w:eastAsia="黑体"/>
          <w:sz w:val="44"/>
          <w:szCs w:val="44"/>
        </w:rPr>
        <w:t>）</w:t>
      </w:r>
    </w:p>
    <w:p w14:paraId="3AD0F2C5">
      <w:pPr>
        <w:rPr>
          <w:sz w:val="32"/>
          <w:szCs w:val="32"/>
        </w:rPr>
      </w:pPr>
    </w:p>
    <w:p w14:paraId="5FA4B21A">
      <w:pPr>
        <w:spacing w:line="360" w:lineRule="auto"/>
        <w:ind w:left="0" w:firstLine="0" w:firstLineChars="0"/>
        <w:rPr>
          <w:rFonts w:ascii="方正小标宋简体" w:hAnsi="微软雅黑 Light" w:eastAsia="方正小标宋简体"/>
          <w:sz w:val="32"/>
          <w:szCs w:val="32"/>
        </w:rPr>
      </w:pPr>
    </w:p>
    <w:p w14:paraId="033BDCA3">
      <w:pPr>
        <w:spacing w:line="360" w:lineRule="auto"/>
        <w:ind w:left="1920" w:hanging="1920" w:hangingChars="600"/>
        <w:rPr>
          <w:rFonts w:ascii="方正小标宋简体" w:hAnsi="微软雅黑 Light" w:eastAsia="方正小标宋简体"/>
          <w:sz w:val="32"/>
          <w:szCs w:val="32"/>
        </w:rPr>
      </w:pPr>
    </w:p>
    <w:p w14:paraId="4C5816BD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主题名称：</w:t>
      </w:r>
    </w:p>
    <w:p w14:paraId="3481E25B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活动类别：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□医疗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□护理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>□医技</w:t>
      </w:r>
      <w:r>
        <w:rPr>
          <w:rFonts w:ascii="黑体" w:hAnsi="黑体" w:eastAsia="黑体"/>
          <w:spacing w:val="-2"/>
          <w:sz w:val="28"/>
          <w:szCs w:val="28"/>
        </w:rPr>
        <w:t xml:space="preserve"> 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□行政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 xml:space="preserve">□后勤 </w:t>
      </w:r>
      <w:r>
        <w:rPr>
          <w:rFonts w:ascii="黑体" w:hAnsi="黑体" w:eastAsia="黑体"/>
          <w:spacing w:val="-2"/>
          <w:sz w:val="28"/>
          <w:szCs w:val="28"/>
        </w:rPr>
        <w:t xml:space="preserve"> </w:t>
      </w:r>
      <w:r>
        <w:rPr>
          <w:rFonts w:hint="eastAsia" w:ascii="黑体" w:hAnsi="黑体" w:eastAsia="黑体"/>
          <w:spacing w:val="-2"/>
          <w:sz w:val="28"/>
          <w:szCs w:val="28"/>
        </w:rPr>
        <w:t>□公卫</w:t>
      </w:r>
    </w:p>
    <w:p w14:paraId="623AEED6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所属单位：</w:t>
      </w:r>
      <w:r>
        <w:rPr>
          <w:rFonts w:ascii="黑体" w:hAnsi="黑体" w:eastAsia="黑体"/>
          <w:sz w:val="28"/>
          <w:szCs w:val="28"/>
        </w:rPr>
        <w:t xml:space="preserve"> </w:t>
      </w:r>
    </w:p>
    <w:p w14:paraId="36894996">
      <w:pPr>
        <w:spacing w:line="480" w:lineRule="auto"/>
        <w:ind w:left="0" w:leftChars="0"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单位级别：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□三级综合医院  □二级医院</w:t>
      </w:r>
    </w:p>
    <w:p w14:paraId="61ED6142">
      <w:pPr>
        <w:spacing w:line="480" w:lineRule="auto"/>
        <w:ind w:left="0" w:leftChars="0" w:firstLine="1960" w:firstLine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0C5843E6">
      <w:pPr>
        <w:spacing w:line="48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所属科室：</w:t>
      </w:r>
    </w:p>
    <w:p w14:paraId="1527029E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0D19D215">
      <w:pPr>
        <w:widowControl/>
        <w:jc w:val="left"/>
        <w:rPr>
          <w:rFonts w:ascii="方正小标宋简体" w:hAnsi="微软雅黑 Light" w:eastAsia="方正小标宋简体"/>
          <w:sz w:val="28"/>
          <w:szCs w:val="28"/>
        </w:rPr>
      </w:pPr>
      <w:r>
        <w:rPr>
          <w:rFonts w:ascii="方正小标宋简体" w:hAnsi="微软雅黑 Light" w:eastAsia="方正小标宋简体"/>
          <w:sz w:val="28"/>
          <w:szCs w:val="28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83276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Times New Roman"/>
          <w:kern w:val="2"/>
          <w:sz w:val="21"/>
          <w:szCs w:val="24"/>
          <w:lang w:val="en-US" w:eastAsia="zh-CN" w:bidi="ar-SA"/>
        </w:rPr>
      </w:sdtEndPr>
      <w:sdtContent>
        <w:p w14:paraId="67E9929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 w14:paraId="6C19E3E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eastAsia="宋体"/>
              <w:sz w:val="24"/>
              <w:szCs w:val="24"/>
            </w:rPr>
          </w:pPr>
          <w:r>
            <w:rPr>
              <w:rFonts w:ascii="宋体" w:hAnsi="宋体" w:eastAsia="宋体"/>
              <w:sz w:val="24"/>
              <w:szCs w:val="24"/>
            </w:rPr>
            <w:t>目录</w:t>
          </w:r>
          <w:r>
            <w:rPr>
              <w:rFonts w:hint="eastAsia" w:ascii="宋体" w:hAnsi="宋体" w:eastAsia="宋体"/>
              <w:sz w:val="24"/>
              <w:szCs w:val="24"/>
              <w:lang w:val="en-US" w:eastAsia="zh-CN"/>
            </w:rPr>
            <w:t>（HFMEA）</w:t>
          </w:r>
        </w:p>
        <w:p w14:paraId="72FC94D5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Style w:val="9"/>
              <w:rFonts w:hint="eastAsia" w:ascii="黑体" w:hAnsi="黑体" w:eastAsia="黑体" w:cs="Times New Roman"/>
              <w:szCs w:val="24"/>
            </w:rPr>
            <w:fldChar w:fldCharType="begin"/>
          </w:r>
          <w:r>
            <w:rPr>
              <w:rStyle w:val="9"/>
              <w:rFonts w:hint="eastAsia" w:ascii="黑体" w:hAnsi="黑体" w:eastAsia="黑体" w:cs="Times New Roman"/>
              <w:szCs w:val="24"/>
            </w:rPr>
            <w:instrText xml:space="preserve">TOC \o "1-3" \h \u </w:instrText>
          </w:r>
          <w:r>
            <w:rPr>
              <w:rStyle w:val="9"/>
              <w:rFonts w:hint="eastAsia" w:ascii="黑体" w:hAnsi="黑体" w:eastAsia="黑体" w:cs="Times New Roman"/>
              <w:szCs w:val="24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_Toc2125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一、主题选定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_Toc2125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E16E29F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_Toc23433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（一）选择需要检视的流程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_Toc23433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B94F15A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_Toc7599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1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.高风险流程背景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_Toc7599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2D1D9EF">
          <w:pPr>
            <w:pStyle w:val="4"/>
            <w:keepNext w:val="0"/>
            <w:keepLines w:val="0"/>
            <w:pageBreakBefore w:val="0"/>
            <w:widowControl w:val="0"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_Toc5019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val="en-US" w:eastAsia="zh-CN"/>
            </w:rPr>
            <w:t>2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.选择依据和理由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_Toc5019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060A2C8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_Toc27884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（二）定义流程范围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_Toc27884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017EC72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_Toc7979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二、组织团队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_Toc7979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7F1C205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_Toc16268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（一）确定团队目标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_Toc16268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DDDF624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_Toc9214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（二）团队编组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_Toc9214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0515E44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_Toc9495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（三）团队活动计划安排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_Toc9495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19EA533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_Toc22771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（四）需要的资源或支援需求分析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_Toc22771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BE05D8E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_Toc4252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三、绘制流程图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_Toc4252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2A61948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_Toc17882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（一）主流程图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_Toc17882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A9432B5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_Toc20387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（二）重要的子流程图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_Toc20387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7604502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_Toc15152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四、危害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highlight w:val="none"/>
              <w:lang w:val="en-US" w:eastAsia="zh-CN"/>
            </w:rPr>
            <w:t>评分与决策树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分析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_Toc15152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F4EF916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_Toc3455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（一）失效模式分析（失效点）及影响分析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_Toc3455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609EFD8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_Toc2204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（二）失效原因分析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_Toc2204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0ABF7F7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_Toc28249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（三）严重度与再发率识别与分析（危害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分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数计算）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_Toc28249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AE68EDF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_Toc28758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（四）决策树分析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_Toc28758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20C36C7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_Toc26477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五、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拟定与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实施改善行动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_Toc26477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C9DE4A1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_Toc1774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（一）提出行动类型和具体措施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_Toc1774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F88ED9B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_Toc26189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（二）制定行动实施表并征求意见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_Toc26189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1E128EE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_Toc27135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（三）监测行动效果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_Toc27135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5E029E3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_Toc10024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六、效果确认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_Toc10024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D45461C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_Toc19931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措施指标改善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情况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_Toc19931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4AE0FB5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_Toc23147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危害评分改善情况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_Toc23147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6BC82D1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147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_Toc8497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val="en-US" w:eastAsia="zh-CN"/>
            </w:rPr>
            <w:t>（三）附加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效益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_Toc8497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4BE7B43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_Toc31791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七、标准化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_Toc31791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CD6FEB6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_Toc16180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八、检讨与改进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_Toc16180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8BFFE0C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868"/>
              <w:tab w:val="clear" w:pos="840"/>
              <w:tab w:val="clear" w:pos="896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_Toc5203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九、参考文献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_Toc5203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6843D47">
          <w:pPr>
            <w:jc w:val="center"/>
            <w:rPr>
              <w:rFonts w:hint="eastAsia" w:ascii="黑体" w:hAnsi="黑体" w:eastAsia="黑体" w:cs="Times New Roman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黑体" w:hAnsi="黑体" w:eastAsia="黑体" w:cs="Times New Roman"/>
              <w:szCs w:val="24"/>
            </w:rPr>
            <w:fldChar w:fldCharType="end"/>
          </w:r>
        </w:p>
      </w:sdtContent>
    </w:sdt>
    <w:p w14:paraId="5B6D566B"/>
    <w:p w14:paraId="30EA2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B3FA5"/>
    <w:rsid w:val="072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toc 1"/>
    <w:basedOn w:val="1"/>
    <w:next w:val="1"/>
    <w:unhideWhenUsed/>
    <w:qFormat/>
    <w:uiPriority w:val="39"/>
    <w:pPr>
      <w:tabs>
        <w:tab w:val="left" w:pos="840"/>
        <w:tab w:val="right" w:leader="dot" w:pos="8962"/>
      </w:tabs>
    </w:pPr>
    <w:rPr>
      <w:rFonts w:ascii="Times New Roman" w:hAnsi="Times New Roman" w:eastAsia="宋体" w:cs="Times New Roman"/>
      <w:szCs w:val="24"/>
    </w:rPr>
  </w:style>
  <w:style w:type="paragraph" w:styleId="6">
    <w:name w:val="toc 2"/>
    <w:basedOn w:val="1"/>
    <w:next w:val="1"/>
    <w:unhideWhenUsed/>
    <w:qFormat/>
    <w:uiPriority w:val="39"/>
    <w:pPr>
      <w:tabs>
        <w:tab w:val="left" w:pos="1470"/>
        <w:tab w:val="right" w:leader="dot" w:pos="8962"/>
      </w:tabs>
      <w:ind w:left="420" w:leftChars="200"/>
    </w:pPr>
    <w:rPr>
      <w:rFonts w:ascii="Times New Roman" w:hAnsi="Times New Roman" w:eastAsia="宋体" w:cs="Times New Roman"/>
      <w:szCs w:val="24"/>
    </w:r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2026-06-08T06:57:00Z</dcterms:created>
  <dc:creator>Kim Wong</dc:creator>
  <cp:lastModifiedBy>Kim Wong</cp:lastModifiedBy>
  <dcterms:modified xsi:type="dcterms:W3CDTF">2026-06-08T07:02:02Z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01C97A7167DD4219B971F83D3B1DF961_11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